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1497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2565"/>
        <w:gridCol w:w="1696"/>
        <w:gridCol w:w="1696"/>
        <w:gridCol w:w="1696"/>
        <w:gridCol w:w="1696"/>
      </w:tblGrid>
      <w:tr w:rsidR="009422B7" w:rsidRPr="00113356" w:rsidTr="009422B7">
        <w:tc>
          <w:tcPr>
            <w:tcW w:w="2957" w:type="dxa"/>
            <w:gridSpan w:val="2"/>
            <w:vMerge w:val="restart"/>
            <w:shd w:val="clear" w:color="auto" w:fill="FFC000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416"/>
              <w:contextualSpacing/>
              <w:jc w:val="left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113356">
              <w:rPr>
                <w:b/>
                <w:sz w:val="16"/>
                <w:szCs w:val="16"/>
              </w:rPr>
              <w:t>Učitelj</w:t>
            </w:r>
          </w:p>
        </w:tc>
        <w:tc>
          <w:tcPr>
            <w:tcW w:w="3392" w:type="dxa"/>
            <w:gridSpan w:val="2"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13356">
              <w:rPr>
                <w:b/>
                <w:sz w:val="16"/>
                <w:szCs w:val="16"/>
              </w:rPr>
              <w:t>parni razredi ujutro</w:t>
            </w:r>
          </w:p>
        </w:tc>
        <w:tc>
          <w:tcPr>
            <w:tcW w:w="3392" w:type="dxa"/>
            <w:gridSpan w:val="2"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13356">
              <w:rPr>
                <w:b/>
                <w:sz w:val="16"/>
                <w:szCs w:val="16"/>
              </w:rPr>
              <w:t>neparni razredi ujutro</w:t>
            </w:r>
          </w:p>
        </w:tc>
      </w:tr>
      <w:tr w:rsidR="009422B7" w:rsidRPr="00113356" w:rsidTr="009422B7">
        <w:tc>
          <w:tcPr>
            <w:tcW w:w="2957" w:type="dxa"/>
            <w:gridSpan w:val="2"/>
            <w:vMerge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ind w:left="1416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13356">
              <w:rPr>
                <w:b/>
                <w:sz w:val="16"/>
                <w:szCs w:val="16"/>
              </w:rPr>
              <w:t>Dan u tjednu</w:t>
            </w:r>
          </w:p>
        </w:tc>
        <w:tc>
          <w:tcPr>
            <w:tcW w:w="1696" w:type="dxa"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13356">
              <w:rPr>
                <w:b/>
                <w:sz w:val="16"/>
                <w:szCs w:val="16"/>
              </w:rPr>
              <w:t>Vrijeme</w:t>
            </w:r>
          </w:p>
        </w:tc>
        <w:tc>
          <w:tcPr>
            <w:tcW w:w="1696" w:type="dxa"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13356">
              <w:rPr>
                <w:b/>
                <w:sz w:val="16"/>
                <w:szCs w:val="16"/>
              </w:rPr>
              <w:t>Dan u tjednu</w:t>
            </w:r>
          </w:p>
        </w:tc>
        <w:tc>
          <w:tcPr>
            <w:tcW w:w="1696" w:type="dxa"/>
            <w:shd w:val="clear" w:color="auto" w:fill="FFC000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13356">
              <w:rPr>
                <w:b/>
                <w:sz w:val="16"/>
                <w:szCs w:val="16"/>
              </w:rPr>
              <w:t>Vrijeme</w:t>
            </w:r>
          </w:p>
        </w:tc>
      </w:tr>
      <w:tr w:rsidR="009422B7" w:rsidRPr="00113356" w:rsidTr="005B0603">
        <w:tc>
          <w:tcPr>
            <w:tcW w:w="392" w:type="dxa"/>
            <w:vMerge w:val="restart"/>
            <w:shd w:val="clear" w:color="auto" w:fill="FFFF99"/>
            <w:textDirection w:val="btLr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13" w:right="113"/>
              <w:contextualSpacing/>
              <w:jc w:val="center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RAZREDNA NASTAVA</w:t>
            </w: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Darinka Frketić Mandarić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17h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11.30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Nevenka Glumac Trlek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17-18h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9.45-10.30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Aleksandra Grget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8.50-9.35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17.30-18.15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Klaudija Gucić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17-17.45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17-17.45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Marijana Jandrašek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16-16.45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16-16.45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Vladimir Jandrašek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11.30-12.15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18h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Gabrijela Kostanjevac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16.45-17.15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11.30-12.00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Margareta Marković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16-16.45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16-16.45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Gordana Mihović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17.25-18.15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8.50-9.30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Ljiljana Petkoviček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8.50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17.30-18.30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Ivana Radeljak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9.45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18h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Ankica Rastović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9.45-10.30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16.40-17.40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Jasna Rendulić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8.50-9.35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17.00-17.45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Sandra Sau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8-8.45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17.30-18.15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Marija Šimara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16-16.45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16-16.45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Vesna Škero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16-17h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8.45-9.35</w:t>
            </w:r>
          </w:p>
        </w:tc>
      </w:tr>
      <w:tr w:rsidR="009422B7" w:rsidRPr="00113356" w:rsidTr="005B0603">
        <w:tc>
          <w:tcPr>
            <w:tcW w:w="392" w:type="dxa"/>
            <w:vMerge/>
            <w:shd w:val="clear" w:color="auto" w:fill="FFFF99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Bruneta Tkalec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8.50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  <w:vAlign w:val="center"/>
          </w:tcPr>
          <w:p w:rsidR="009422B7" w:rsidRPr="00113356" w:rsidRDefault="009422B7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113356">
              <w:rPr>
                <w:sz w:val="16"/>
                <w:szCs w:val="16"/>
              </w:rPr>
              <w:t>17.30-18.15</w:t>
            </w:r>
          </w:p>
        </w:tc>
      </w:tr>
    </w:tbl>
    <w:tbl>
      <w:tblPr>
        <w:tblStyle w:val="Reetkatablice"/>
        <w:tblpPr w:leftFromText="180" w:rightFromText="180" w:vertAnchor="page" w:horzAnchor="margin" w:tblpY="7339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2565"/>
        <w:gridCol w:w="1696"/>
        <w:gridCol w:w="1696"/>
        <w:gridCol w:w="1696"/>
        <w:gridCol w:w="1696"/>
      </w:tblGrid>
      <w:tr w:rsidR="005B0603" w:rsidRPr="00113356" w:rsidTr="005B0603">
        <w:tc>
          <w:tcPr>
            <w:tcW w:w="392" w:type="dxa"/>
            <w:vMerge w:val="restart"/>
            <w:shd w:val="clear" w:color="auto" w:fill="FFFF99"/>
            <w:textDirection w:val="btLr"/>
            <w:vAlign w:val="center"/>
          </w:tcPr>
          <w:p w:rsidR="005B0603" w:rsidRPr="00113356" w:rsidRDefault="005B0603" w:rsidP="005B0603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113356">
              <w:rPr>
                <w:sz w:val="18"/>
                <w:szCs w:val="18"/>
              </w:rPr>
              <w:t>PREDMETNA NASTAVA</w:t>
            </w: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Marija Gudlek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8.50-9.30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Gordana Brez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18.20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8.50-9.35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Višnja Jaklin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10.40-11.25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Zrinka Debeljak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16.40-17.25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8.50-9.35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Yoshka Jurić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12.20-13.05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Branko Farac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16.40-17.25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Nina Miočević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10.40-11.25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Dubravko Mršić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10.40-11.25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16.35-17.25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Tamara Vučković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18.15-19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Sandra Marijana Majić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8.50-9.35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ponedjeljlak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Emilija Raguž Galić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19.05-19.50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12.20-13.10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Marija Đukić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 xml:space="preserve">utorak 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11.30-12.15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18.20-19.05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Zvijezdana Markoljević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11.30-12.15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Romana Martinović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10.40-11.25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18.20-19.05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Ivana Jadrijević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Branka Resanović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14.50-15.30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Vesna Mešić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16.40-17.25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18.20-19.10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Vladimir Vijtiuk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10.40-11.25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Dijana Rumiha  Brzica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19.05-19.30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Vesna Blažević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16.35-17.25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Vladimir Kuk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Željko Pavlić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13.10-13.55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srijeda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17.30-18.15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Vesnica Roščić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18.20-19.05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10.40-11.25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Šime Zubčić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19.00-20.00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19.00-20.00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Marta Kovačević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9.45-10.30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petak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15.45-16.30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s. Melita Kraševac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utorak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14-14.45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14.50-15.35</w:t>
            </w: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Ivana Rogina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četvrtak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14.50-15.30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5B0603" w:rsidRPr="00113356" w:rsidTr="005B0603">
        <w:tc>
          <w:tcPr>
            <w:tcW w:w="392" w:type="dxa"/>
            <w:vMerge/>
            <w:shd w:val="clear" w:color="auto" w:fill="FFFF99"/>
          </w:tcPr>
          <w:p w:rsidR="005B0603" w:rsidRPr="00113356" w:rsidRDefault="005B0603" w:rsidP="005B0603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65" w:type="dxa"/>
            <w:vAlign w:val="center"/>
          </w:tcPr>
          <w:p w:rsidR="005B0603" w:rsidRPr="005B0603" w:rsidRDefault="005B0603" w:rsidP="005B0603">
            <w:pPr>
              <w:spacing w:before="60" w:line="360" w:lineRule="auto"/>
              <w:ind w:left="196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Ivan Gotić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16.45-17.30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ponedjeljak</w:t>
            </w:r>
          </w:p>
        </w:tc>
        <w:tc>
          <w:tcPr>
            <w:tcW w:w="1696" w:type="dxa"/>
          </w:tcPr>
          <w:p w:rsidR="005B0603" w:rsidRPr="005B0603" w:rsidRDefault="005B0603" w:rsidP="005B0603">
            <w:pPr>
              <w:spacing w:before="60" w:line="360" w:lineRule="auto"/>
              <w:contextualSpacing/>
              <w:jc w:val="left"/>
              <w:rPr>
                <w:sz w:val="16"/>
                <w:szCs w:val="16"/>
              </w:rPr>
            </w:pPr>
            <w:r w:rsidRPr="005B0603">
              <w:rPr>
                <w:sz w:val="16"/>
                <w:szCs w:val="16"/>
              </w:rPr>
              <w:t>13.05-14.00</w:t>
            </w:r>
          </w:p>
        </w:tc>
      </w:tr>
    </w:tbl>
    <w:p w:rsidR="00332245" w:rsidRPr="005B0603" w:rsidRDefault="002A1285" w:rsidP="000A6CD2">
      <w:pPr>
        <w:rPr>
          <w:u w:val="single"/>
        </w:rPr>
      </w:pPr>
    </w:p>
    <w:sectPr w:rsidR="00332245" w:rsidRPr="005B0603" w:rsidSect="000A6CD2">
      <w:headerReference w:type="default" r:id="rId7"/>
      <w:pgSz w:w="11906" w:h="16838" w:code="9"/>
      <w:pgMar w:top="1021" w:right="1134" w:bottom="964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85" w:rsidRDefault="002A1285" w:rsidP="000C352A">
      <w:pPr>
        <w:spacing w:line="240" w:lineRule="auto"/>
      </w:pPr>
      <w:r>
        <w:separator/>
      </w:r>
    </w:p>
  </w:endnote>
  <w:endnote w:type="continuationSeparator" w:id="0">
    <w:p w:rsidR="002A1285" w:rsidRDefault="002A1285" w:rsidP="000C3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85" w:rsidRDefault="002A1285" w:rsidP="000C352A">
      <w:pPr>
        <w:spacing w:line="240" w:lineRule="auto"/>
      </w:pPr>
      <w:r>
        <w:separator/>
      </w:r>
    </w:p>
  </w:footnote>
  <w:footnote w:type="continuationSeparator" w:id="0">
    <w:p w:rsidR="002A1285" w:rsidRDefault="002A1285" w:rsidP="000C3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2A" w:rsidRPr="009422B7" w:rsidRDefault="000C352A" w:rsidP="000C352A">
    <w:pPr>
      <w:pStyle w:val="Naslov3"/>
      <w:rPr>
        <w:sz w:val="32"/>
        <w:szCs w:val="32"/>
        <w:lang w:val="hr-HR"/>
      </w:rPr>
    </w:pPr>
    <w:bookmarkStart w:id="1" w:name="_Toc494435322"/>
    <w:r w:rsidRPr="009422B7">
      <w:rPr>
        <w:sz w:val="32"/>
        <w:szCs w:val="32"/>
        <w:lang w:val="hr-HR"/>
      </w:rPr>
      <w:t>Raspored primanja roditelja - otvoreni sati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E7"/>
    <w:rsid w:val="00063403"/>
    <w:rsid w:val="000A6CD2"/>
    <w:rsid w:val="000C352A"/>
    <w:rsid w:val="00113356"/>
    <w:rsid w:val="002A1285"/>
    <w:rsid w:val="00334B57"/>
    <w:rsid w:val="004A0754"/>
    <w:rsid w:val="00527DBF"/>
    <w:rsid w:val="005A3449"/>
    <w:rsid w:val="005B0603"/>
    <w:rsid w:val="00713F47"/>
    <w:rsid w:val="007465BB"/>
    <w:rsid w:val="009422B7"/>
    <w:rsid w:val="00C870EC"/>
    <w:rsid w:val="00D16D73"/>
    <w:rsid w:val="00D9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2A"/>
    <w:pPr>
      <w:spacing w:after="0"/>
      <w:jc w:val="both"/>
    </w:pPr>
    <w:rPr>
      <w:rFonts w:ascii="Verdana" w:hAnsi="Verdana"/>
      <w:sz w:val="20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0C352A"/>
    <w:pPr>
      <w:spacing w:before="240" w:after="240" w:line="360" w:lineRule="auto"/>
      <w:ind w:left="709"/>
      <w:jc w:val="left"/>
      <w:outlineLvl w:val="1"/>
    </w:pPr>
    <w:rPr>
      <w:rFonts w:eastAsiaTheme="majorEastAsia" w:cstheme="majorBidi"/>
      <w:b/>
      <w:bCs/>
      <w:shadow/>
      <w:color w:val="E36C0A" w:themeColor="accent6" w:themeShade="BF"/>
      <w:sz w:val="28"/>
      <w:szCs w:val="26"/>
      <w:lang w:val="en-US" w:bidi="en-US"/>
    </w:rPr>
  </w:style>
  <w:style w:type="paragraph" w:styleId="Naslov3">
    <w:name w:val="heading 3"/>
    <w:basedOn w:val="Normal"/>
    <w:next w:val="Normal"/>
    <w:link w:val="Naslov3Char"/>
    <w:unhideWhenUsed/>
    <w:qFormat/>
    <w:rsid w:val="000C352A"/>
    <w:pPr>
      <w:spacing w:before="240" w:after="240" w:line="240" w:lineRule="auto"/>
      <w:ind w:left="709"/>
      <w:jc w:val="left"/>
      <w:outlineLvl w:val="2"/>
    </w:pPr>
    <w:rPr>
      <w:rFonts w:eastAsiaTheme="majorEastAsia" w:cstheme="majorBidi"/>
      <w:b/>
      <w:bCs/>
      <w:shadow/>
      <w:color w:val="E36C0A" w:themeColor="accent6" w:themeShade="BF"/>
      <w:sz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0C352A"/>
    <w:rPr>
      <w:rFonts w:ascii="Verdana" w:eastAsiaTheme="majorEastAsia" w:hAnsi="Verdana" w:cstheme="majorBidi"/>
      <w:b/>
      <w:bCs/>
      <w:shadow/>
      <w:color w:val="E36C0A" w:themeColor="accent6" w:themeShade="BF"/>
      <w:sz w:val="28"/>
      <w:szCs w:val="26"/>
      <w:lang w:val="en-US" w:bidi="en-US"/>
    </w:rPr>
  </w:style>
  <w:style w:type="character" w:customStyle="1" w:styleId="Naslov3Char">
    <w:name w:val="Naslov 3 Char"/>
    <w:basedOn w:val="Zadanifontodlomka"/>
    <w:link w:val="Naslov3"/>
    <w:rsid w:val="000C352A"/>
    <w:rPr>
      <w:rFonts w:ascii="Verdana" w:eastAsiaTheme="majorEastAsia" w:hAnsi="Verdana" w:cstheme="majorBidi"/>
      <w:b/>
      <w:bCs/>
      <w:shadow/>
      <w:color w:val="E36C0A" w:themeColor="accent6" w:themeShade="BF"/>
      <w:sz w:val="24"/>
      <w:lang w:val="en-US" w:bidi="en-US"/>
    </w:rPr>
  </w:style>
  <w:style w:type="table" w:styleId="Reetkatablice">
    <w:name w:val="Table Grid"/>
    <w:basedOn w:val="Obinatablica"/>
    <w:uiPriority w:val="99"/>
    <w:rsid w:val="000C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C352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352A"/>
    <w:rPr>
      <w:rFonts w:ascii="Verdana" w:hAnsi="Verdana"/>
      <w:sz w:val="20"/>
    </w:rPr>
  </w:style>
  <w:style w:type="paragraph" w:styleId="Podnoje">
    <w:name w:val="footer"/>
    <w:basedOn w:val="Normal"/>
    <w:link w:val="PodnojeChar"/>
    <w:uiPriority w:val="99"/>
    <w:unhideWhenUsed/>
    <w:rsid w:val="000C352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352A"/>
    <w:rPr>
      <w:rFonts w:ascii="Verdana" w:hAnsi="Verdana"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3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2A"/>
    <w:pPr>
      <w:spacing w:after="0"/>
      <w:jc w:val="both"/>
    </w:pPr>
    <w:rPr>
      <w:rFonts w:ascii="Verdana" w:hAnsi="Verdana"/>
      <w:sz w:val="20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0C352A"/>
    <w:pPr>
      <w:spacing w:before="240" w:after="240" w:line="360" w:lineRule="auto"/>
      <w:ind w:left="709"/>
      <w:jc w:val="left"/>
      <w:outlineLvl w:val="1"/>
    </w:pPr>
    <w:rPr>
      <w:rFonts w:eastAsiaTheme="majorEastAsia" w:cstheme="majorBidi"/>
      <w:b/>
      <w:bCs/>
      <w:shadow/>
      <w:color w:val="E36C0A" w:themeColor="accent6" w:themeShade="BF"/>
      <w:sz w:val="28"/>
      <w:szCs w:val="26"/>
      <w:lang w:val="en-US" w:bidi="en-US"/>
    </w:rPr>
  </w:style>
  <w:style w:type="paragraph" w:styleId="Naslov3">
    <w:name w:val="heading 3"/>
    <w:basedOn w:val="Normal"/>
    <w:next w:val="Normal"/>
    <w:link w:val="Naslov3Char"/>
    <w:unhideWhenUsed/>
    <w:qFormat/>
    <w:rsid w:val="000C352A"/>
    <w:pPr>
      <w:spacing w:before="240" w:after="240" w:line="240" w:lineRule="auto"/>
      <w:ind w:left="709"/>
      <w:jc w:val="left"/>
      <w:outlineLvl w:val="2"/>
    </w:pPr>
    <w:rPr>
      <w:rFonts w:eastAsiaTheme="majorEastAsia" w:cstheme="majorBidi"/>
      <w:b/>
      <w:bCs/>
      <w:shadow/>
      <w:color w:val="E36C0A" w:themeColor="accent6" w:themeShade="BF"/>
      <w:sz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0C352A"/>
    <w:rPr>
      <w:rFonts w:ascii="Verdana" w:eastAsiaTheme="majorEastAsia" w:hAnsi="Verdana" w:cstheme="majorBidi"/>
      <w:b/>
      <w:bCs/>
      <w:shadow/>
      <w:color w:val="E36C0A" w:themeColor="accent6" w:themeShade="BF"/>
      <w:sz w:val="28"/>
      <w:szCs w:val="26"/>
      <w:lang w:val="en-US" w:bidi="en-US"/>
    </w:rPr>
  </w:style>
  <w:style w:type="character" w:customStyle="1" w:styleId="Naslov3Char">
    <w:name w:val="Naslov 3 Char"/>
    <w:basedOn w:val="Zadanifontodlomka"/>
    <w:link w:val="Naslov3"/>
    <w:rsid w:val="000C352A"/>
    <w:rPr>
      <w:rFonts w:ascii="Verdana" w:eastAsiaTheme="majorEastAsia" w:hAnsi="Verdana" w:cstheme="majorBidi"/>
      <w:b/>
      <w:bCs/>
      <w:shadow/>
      <w:color w:val="E36C0A" w:themeColor="accent6" w:themeShade="BF"/>
      <w:sz w:val="24"/>
      <w:lang w:val="en-US" w:bidi="en-US"/>
    </w:rPr>
  </w:style>
  <w:style w:type="table" w:styleId="Reetkatablice">
    <w:name w:val="Table Grid"/>
    <w:basedOn w:val="Obinatablica"/>
    <w:uiPriority w:val="99"/>
    <w:rsid w:val="000C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C352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352A"/>
    <w:rPr>
      <w:rFonts w:ascii="Verdana" w:hAnsi="Verdana"/>
      <w:sz w:val="20"/>
    </w:rPr>
  </w:style>
  <w:style w:type="paragraph" w:styleId="Podnoje">
    <w:name w:val="footer"/>
    <w:basedOn w:val="Normal"/>
    <w:link w:val="PodnojeChar"/>
    <w:uiPriority w:val="99"/>
    <w:unhideWhenUsed/>
    <w:rsid w:val="000C352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352A"/>
    <w:rPr>
      <w:rFonts w:ascii="Verdana" w:hAnsi="Verdana"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3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igotic</cp:lastModifiedBy>
  <cp:revision>2</cp:revision>
  <cp:lastPrinted>2018-02-07T10:45:00Z</cp:lastPrinted>
  <dcterms:created xsi:type="dcterms:W3CDTF">2018-02-08T10:52:00Z</dcterms:created>
  <dcterms:modified xsi:type="dcterms:W3CDTF">2018-02-08T10:52:00Z</dcterms:modified>
</cp:coreProperties>
</file>